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6A" w:rsidRDefault="00A54832">
      <w:pPr>
        <w:spacing w:before="23"/>
        <w:ind w:left="3541" w:right="4479"/>
        <w:jc w:val="center"/>
        <w:rPr>
          <w:b/>
          <w:sz w:val="36"/>
        </w:rPr>
      </w:pPr>
      <w:r>
        <w:rPr>
          <w:b/>
          <w:sz w:val="36"/>
        </w:rPr>
        <w:t>购</w:t>
      </w:r>
      <w:r>
        <w:rPr>
          <w:b/>
          <w:sz w:val="36"/>
        </w:rPr>
        <w:t xml:space="preserve"> </w:t>
      </w:r>
      <w:r>
        <w:rPr>
          <w:b/>
          <w:sz w:val="36"/>
        </w:rPr>
        <w:t>销</w:t>
      </w:r>
      <w:r>
        <w:rPr>
          <w:b/>
          <w:sz w:val="36"/>
        </w:rPr>
        <w:t xml:space="preserve"> </w:t>
      </w:r>
      <w:r>
        <w:rPr>
          <w:b/>
          <w:sz w:val="36"/>
        </w:rPr>
        <w:t>合</w:t>
      </w:r>
      <w:r>
        <w:rPr>
          <w:b/>
          <w:sz w:val="36"/>
        </w:rPr>
        <w:t xml:space="preserve"> </w:t>
      </w:r>
      <w:r>
        <w:rPr>
          <w:b/>
          <w:sz w:val="36"/>
        </w:rPr>
        <w:t>同</w:t>
      </w:r>
    </w:p>
    <w:p w:rsidR="00EE306A" w:rsidRDefault="00EE306A">
      <w:pPr>
        <w:pStyle w:val="a3"/>
        <w:spacing w:before="9"/>
        <w:ind w:left="0"/>
        <w:rPr>
          <w:b/>
          <w:sz w:val="30"/>
        </w:rPr>
      </w:pPr>
    </w:p>
    <w:p w:rsidR="00EE306A" w:rsidRDefault="00A54832">
      <w:pPr>
        <w:tabs>
          <w:tab w:val="left" w:pos="4029"/>
        </w:tabs>
        <w:spacing w:line="242" w:lineRule="auto"/>
        <w:ind w:left="400" w:right="2065"/>
        <w:rPr>
          <w:b/>
          <w:sz w:val="24"/>
        </w:rPr>
      </w:pPr>
      <w:r>
        <w:rPr>
          <w:b/>
          <w:sz w:val="24"/>
        </w:rPr>
        <w:t>供方：</w:t>
      </w:r>
      <w:r>
        <w:rPr>
          <w:sz w:val="24"/>
        </w:rPr>
        <w:t>成都铭尼吉泰</w:t>
      </w:r>
      <w:r>
        <w:rPr>
          <w:spacing w:val="-3"/>
          <w:sz w:val="24"/>
        </w:rPr>
        <w:t>医</w:t>
      </w:r>
      <w:r>
        <w:rPr>
          <w:sz w:val="24"/>
        </w:rPr>
        <w:t>药有限公司</w:t>
      </w:r>
      <w:r>
        <w:rPr>
          <w:sz w:val="24"/>
        </w:rPr>
        <w:t xml:space="preserve">  </w:t>
      </w:r>
      <w:r>
        <w:rPr>
          <w:b/>
          <w:sz w:val="24"/>
        </w:rPr>
        <w:t>需方：杭州</w:t>
      </w:r>
      <w:proofErr w:type="gramStart"/>
      <w:r>
        <w:rPr>
          <w:b/>
          <w:sz w:val="24"/>
        </w:rPr>
        <w:t>浙聚材料</w:t>
      </w:r>
      <w:proofErr w:type="gramEnd"/>
      <w:r>
        <w:rPr>
          <w:b/>
          <w:sz w:val="24"/>
        </w:rPr>
        <w:t>科技有限公司合同编号</w:t>
      </w:r>
      <w:r>
        <w:rPr>
          <w:rFonts w:ascii="Times New Roman" w:eastAsia="Times New Roman"/>
          <w:b/>
          <w:sz w:val="24"/>
        </w:rPr>
        <w:t>:</w:t>
      </w:r>
      <w:r>
        <w:rPr>
          <w:rFonts w:ascii="Times New Roman" w:eastAsia="Times New Roman"/>
          <w:b/>
          <w:spacing w:val="-1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20200807</w:t>
      </w:r>
      <w:r>
        <w:rPr>
          <w:rFonts w:ascii="Times New Roman" w:eastAsia="Times New Roman"/>
          <w:b/>
          <w:sz w:val="24"/>
        </w:rPr>
        <w:tab/>
      </w:r>
      <w:r>
        <w:rPr>
          <w:b/>
          <w:sz w:val="24"/>
        </w:rPr>
        <w:t>签订时间</w:t>
      </w:r>
      <w:r>
        <w:rPr>
          <w:rFonts w:ascii="Times New Roman" w:eastAsia="Times New Roman"/>
          <w:b/>
          <w:sz w:val="24"/>
        </w:rPr>
        <w:t xml:space="preserve">:2020 </w:t>
      </w:r>
      <w:r>
        <w:rPr>
          <w:b/>
          <w:sz w:val="24"/>
        </w:rPr>
        <w:t>年</w:t>
      </w:r>
      <w:r>
        <w:rPr>
          <w:b/>
          <w:spacing w:val="-59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08 </w:t>
      </w:r>
      <w:r>
        <w:rPr>
          <w:b/>
          <w:sz w:val="24"/>
        </w:rPr>
        <w:t>月</w:t>
      </w:r>
      <w:r>
        <w:rPr>
          <w:b/>
          <w:spacing w:val="-58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07</w:t>
      </w:r>
      <w:r>
        <w:rPr>
          <w:rFonts w:ascii="Times New Roman" w:eastAsia="Times New Roman"/>
          <w:b/>
          <w:spacing w:val="-1"/>
          <w:sz w:val="24"/>
        </w:rPr>
        <w:t xml:space="preserve"> </w:t>
      </w:r>
      <w:r>
        <w:rPr>
          <w:b/>
          <w:sz w:val="24"/>
        </w:rPr>
        <w:t>日</w:t>
      </w:r>
    </w:p>
    <w:p w:rsidR="00EE306A" w:rsidRDefault="00EE306A">
      <w:pPr>
        <w:pStyle w:val="a3"/>
        <w:spacing w:before="7"/>
        <w:ind w:left="0"/>
        <w:rPr>
          <w:b/>
        </w:rPr>
      </w:pPr>
    </w:p>
    <w:p w:rsidR="00EE306A" w:rsidRDefault="00A54832">
      <w:pPr>
        <w:pStyle w:val="a3"/>
      </w:pPr>
      <w:proofErr w:type="gramStart"/>
      <w:r>
        <w:t>一</w:t>
      </w:r>
      <w:proofErr w:type="gramEnd"/>
      <w:r>
        <w:rPr>
          <w:rFonts w:ascii="Times New Roman" w:eastAsia="Times New Roman"/>
        </w:rPr>
        <w:t xml:space="preserve">. </w:t>
      </w:r>
      <w:r>
        <w:t>名称，规格，数量，价格和总金额等（具体见一下货物明细单）</w:t>
      </w:r>
    </w:p>
    <w:p w:rsidR="00EE306A" w:rsidRDefault="00EE306A">
      <w:pPr>
        <w:pStyle w:val="a3"/>
        <w:spacing w:before="9"/>
        <w:ind w:left="0"/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135"/>
        <w:gridCol w:w="849"/>
        <w:gridCol w:w="1135"/>
        <w:gridCol w:w="1984"/>
        <w:gridCol w:w="1560"/>
      </w:tblGrid>
      <w:tr w:rsidR="00EE306A">
        <w:trPr>
          <w:trHeight w:val="644"/>
        </w:trPr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 w:rsidR="00EE306A" w:rsidRDefault="00A54832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产品名称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A54832">
            <w:pPr>
              <w:pStyle w:val="TableParagraph"/>
              <w:spacing w:line="242" w:lineRule="auto"/>
              <w:ind w:left="117" w:right="-15"/>
              <w:rPr>
                <w:sz w:val="24"/>
              </w:rPr>
            </w:pPr>
            <w:r>
              <w:rPr>
                <w:spacing w:val="65"/>
                <w:sz w:val="24"/>
              </w:rPr>
              <w:t>规格参数</w:t>
            </w:r>
            <w:r>
              <w:rPr>
                <w:spacing w:val="65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A54832">
            <w:pPr>
              <w:pStyle w:val="TableParagraph"/>
              <w:spacing w:line="307" w:lineRule="exact"/>
              <w:ind w:left="118"/>
              <w:rPr>
                <w:sz w:val="24"/>
              </w:rPr>
            </w:pPr>
            <w:r>
              <w:rPr>
                <w:sz w:val="24"/>
              </w:rPr>
              <w:t>数量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A54832">
            <w:pPr>
              <w:pStyle w:val="TableParagraph"/>
              <w:spacing w:line="307" w:lineRule="exact"/>
              <w:ind w:left="118"/>
              <w:rPr>
                <w:sz w:val="24"/>
              </w:rPr>
            </w:pPr>
            <w:r>
              <w:rPr>
                <w:sz w:val="24"/>
              </w:rPr>
              <w:t>单价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A54832">
            <w:pPr>
              <w:pStyle w:val="TableParagraph"/>
              <w:spacing w:line="307" w:lineRule="exact"/>
              <w:ind w:left="119"/>
              <w:rPr>
                <w:sz w:val="24"/>
              </w:rPr>
            </w:pPr>
            <w:r>
              <w:rPr>
                <w:sz w:val="24"/>
              </w:rPr>
              <w:t>金额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E306A" w:rsidRDefault="00A54832">
            <w:pPr>
              <w:pStyle w:val="TableParagraph"/>
              <w:spacing w:line="242" w:lineRule="auto"/>
              <w:ind w:left="117" w:right="76"/>
              <w:rPr>
                <w:sz w:val="24"/>
              </w:rPr>
            </w:pPr>
            <w:r>
              <w:rPr>
                <w:spacing w:val="-20"/>
                <w:sz w:val="24"/>
              </w:rPr>
              <w:t>交货时间，地</w:t>
            </w:r>
            <w:r>
              <w:rPr>
                <w:sz w:val="24"/>
              </w:rPr>
              <w:t>点</w:t>
            </w:r>
            <w:r>
              <w:rPr>
                <w:sz w:val="24"/>
              </w:rPr>
              <w:t xml:space="preserve">    </w:t>
            </w:r>
          </w:p>
        </w:tc>
      </w:tr>
      <w:tr w:rsidR="00EE306A">
        <w:trPr>
          <w:trHeight w:val="2764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Pr="005B0958" w:rsidRDefault="00A54832">
            <w:pPr>
              <w:pStyle w:val="TableParagraph"/>
              <w:spacing w:line="307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英文名</w:t>
            </w:r>
            <w:r w:rsidRPr="005B0958">
              <w:rPr>
                <w:b/>
                <w:sz w:val="24"/>
                <w:lang w:val="en-US"/>
              </w:rPr>
              <w:t>：</w:t>
            </w:r>
            <w:bookmarkStart w:id="0" w:name="_GoBack"/>
            <w:bookmarkEnd w:id="0"/>
          </w:p>
          <w:p w:rsidR="00EE306A" w:rsidRPr="005B0958" w:rsidRDefault="00A54832">
            <w:pPr>
              <w:pStyle w:val="TableParagraph"/>
              <w:tabs>
                <w:tab w:val="left" w:pos="1698"/>
                <w:tab w:val="left" w:pos="2569"/>
              </w:tabs>
              <w:spacing w:before="4"/>
              <w:ind w:left="107"/>
              <w:rPr>
                <w:rFonts w:ascii="Times New Roman"/>
                <w:b/>
                <w:sz w:val="24"/>
                <w:lang w:val="en-US"/>
              </w:rPr>
            </w:pPr>
            <w:proofErr w:type="spellStart"/>
            <w:r w:rsidRPr="005B0958">
              <w:rPr>
                <w:sz w:val="24"/>
                <w:lang w:val="en-US"/>
              </w:rPr>
              <w:t>Rimonabant</w:t>
            </w:r>
            <w:proofErr w:type="spellEnd"/>
            <w:r w:rsidRPr="005B0958">
              <w:rPr>
                <w:sz w:val="24"/>
                <w:lang w:val="en-US"/>
              </w:rPr>
              <w:tab/>
            </w:r>
            <w:r w:rsidRPr="005B0958">
              <w:rPr>
                <w:rFonts w:ascii="Times New Roman"/>
                <w:b/>
                <w:sz w:val="24"/>
                <w:lang w:val="en-US"/>
              </w:rPr>
              <w:t>CAS</w:t>
            </w:r>
            <w:r w:rsidRPr="005B0958">
              <w:rPr>
                <w:rFonts w:ascii="Times New Roman"/>
                <w:b/>
                <w:sz w:val="24"/>
                <w:lang w:val="en-US"/>
              </w:rPr>
              <w:tab/>
              <w:t>NO:</w:t>
            </w:r>
          </w:p>
          <w:p w:rsidR="00EE306A" w:rsidRDefault="00A54832">
            <w:pPr>
              <w:pStyle w:val="TableParagraph"/>
              <w:tabs>
                <w:tab w:val="left" w:pos="1403"/>
              </w:tabs>
              <w:spacing w:before="5"/>
              <w:ind w:left="107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sz w:val="21"/>
              </w:rPr>
              <w:t>168273-06-1</w:t>
            </w: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b/>
                <w:sz w:val="24"/>
              </w:rPr>
              <w:t>结构式</w:t>
            </w:r>
            <w:r>
              <w:rPr>
                <w:rFonts w:ascii="Times New Roman" w:eastAsia="Times New Roman"/>
                <w:b/>
                <w:sz w:val="24"/>
              </w:rPr>
              <w:t>:</w:t>
            </w:r>
          </w:p>
          <w:p w:rsidR="00EE306A" w:rsidRDefault="00EE306A">
            <w:pPr>
              <w:pStyle w:val="TableParagraph"/>
              <w:spacing w:before="3"/>
              <w:rPr>
                <w:sz w:val="20"/>
              </w:rPr>
            </w:pPr>
          </w:p>
          <w:p w:rsidR="00EE306A" w:rsidRDefault="00A54832">
            <w:pPr>
              <w:pStyle w:val="TableParagraph"/>
              <w:ind w:left="40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1217930" cy="9169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462" cy="91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EE306A">
            <w:pPr>
              <w:pStyle w:val="TableParagraph"/>
              <w:spacing w:before="12"/>
              <w:rPr>
                <w:sz w:val="18"/>
              </w:rPr>
            </w:pPr>
          </w:p>
          <w:p w:rsidR="00EE306A" w:rsidRDefault="00A5483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含量</w:t>
            </w:r>
          </w:p>
          <w:p w:rsidR="00EE306A" w:rsidRDefault="00A54832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97%</w:t>
            </w:r>
            <w:r>
              <w:rPr>
                <w:sz w:val="21"/>
              </w:rPr>
              <w:t>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EE306A">
            <w:pPr>
              <w:pStyle w:val="TableParagraph"/>
            </w:pPr>
          </w:p>
          <w:p w:rsidR="00EE306A" w:rsidRDefault="00EE306A">
            <w:pPr>
              <w:pStyle w:val="TableParagraph"/>
            </w:pPr>
          </w:p>
          <w:p w:rsidR="00EE306A" w:rsidRDefault="00A54832">
            <w:pPr>
              <w:pStyle w:val="TableParagraph"/>
              <w:spacing w:before="155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500g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EE306A">
            <w:pPr>
              <w:pStyle w:val="TableParagraph"/>
            </w:pPr>
          </w:p>
          <w:p w:rsidR="00EE306A" w:rsidRDefault="00EE306A">
            <w:pPr>
              <w:pStyle w:val="TableParagraph"/>
            </w:pPr>
          </w:p>
          <w:p w:rsidR="00EE306A" w:rsidRDefault="00A54832">
            <w:pPr>
              <w:pStyle w:val="TableParagraph"/>
              <w:spacing w:before="155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1000/500g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6A" w:rsidRDefault="00EE306A">
            <w:pPr>
              <w:pStyle w:val="TableParagraph"/>
            </w:pPr>
          </w:p>
          <w:p w:rsidR="00EE306A" w:rsidRDefault="00EE306A">
            <w:pPr>
              <w:pStyle w:val="TableParagraph"/>
            </w:pPr>
          </w:p>
          <w:p w:rsidR="00EE306A" w:rsidRDefault="00EE306A">
            <w:pPr>
              <w:pStyle w:val="TableParagraph"/>
              <w:spacing w:before="1"/>
              <w:rPr>
                <w:sz w:val="18"/>
              </w:rPr>
            </w:pPr>
          </w:p>
          <w:p w:rsidR="00EE306A" w:rsidRDefault="00A54832">
            <w:pPr>
              <w:pStyle w:val="TableParagraph"/>
              <w:ind w:left="119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RMB</w:t>
            </w:r>
            <w:r>
              <w:rPr>
                <w:b/>
                <w:sz w:val="21"/>
              </w:rPr>
              <w:t>：</w:t>
            </w:r>
            <w:r>
              <w:rPr>
                <w:rFonts w:ascii="Times New Roman" w:eastAsia="Times New Roman"/>
                <w:b/>
                <w:sz w:val="21"/>
              </w:rPr>
              <w:t xml:space="preserve">1000 </w:t>
            </w:r>
            <w:r>
              <w:rPr>
                <w:b/>
                <w:sz w:val="21"/>
              </w:rPr>
              <w:t>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6A" w:rsidRDefault="00EE306A">
            <w:pPr>
              <w:pStyle w:val="TableParagraph"/>
              <w:rPr>
                <w:sz w:val="24"/>
              </w:rPr>
            </w:pPr>
          </w:p>
          <w:p w:rsidR="00EE306A" w:rsidRDefault="00EE306A">
            <w:pPr>
              <w:pStyle w:val="TableParagraph"/>
              <w:rPr>
                <w:sz w:val="24"/>
              </w:rPr>
            </w:pPr>
          </w:p>
          <w:p w:rsidR="00EE306A" w:rsidRDefault="00A54832">
            <w:pPr>
              <w:pStyle w:val="TableParagraph"/>
              <w:spacing w:before="21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请务必在</w:t>
            </w:r>
          </w:p>
          <w:p w:rsidR="00EE306A" w:rsidRDefault="00A54832">
            <w:pPr>
              <w:pStyle w:val="TableParagraph"/>
              <w:spacing w:before="5"/>
              <w:ind w:left="11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2020 </w:t>
            </w:r>
            <w:r>
              <w:rPr>
                <w:b/>
                <w:spacing w:val="-31"/>
                <w:sz w:val="24"/>
                <w:u w:val="single"/>
              </w:rPr>
              <w:t>年</w:t>
            </w:r>
            <w:r>
              <w:rPr>
                <w:b/>
                <w:spacing w:val="-31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8 </w:t>
            </w:r>
            <w:r>
              <w:rPr>
                <w:b/>
                <w:sz w:val="24"/>
                <w:u w:val="single"/>
              </w:rPr>
              <w:t>月</w:t>
            </w:r>
          </w:p>
          <w:p w:rsidR="00EE306A" w:rsidRDefault="00A54832">
            <w:pPr>
              <w:pStyle w:val="TableParagraph"/>
              <w:spacing w:before="4"/>
              <w:ind w:left="11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  <w:u w:val="thick"/>
              </w:rPr>
              <w:t>10</w:t>
            </w:r>
            <w:r>
              <w:rPr>
                <w:rFonts w:ascii="Times New Roman" w:eastAsia="Times New Roman"/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日前发货</w:t>
            </w:r>
          </w:p>
        </w:tc>
      </w:tr>
      <w:tr w:rsidR="00EE306A">
        <w:trPr>
          <w:trHeight w:val="311"/>
        </w:trPr>
        <w:tc>
          <w:tcPr>
            <w:tcW w:w="9781" w:type="dxa"/>
            <w:gridSpan w:val="6"/>
            <w:tcBorders>
              <w:top w:val="single" w:sz="4" w:space="0" w:color="000000"/>
            </w:tcBorders>
          </w:tcPr>
          <w:p w:rsidR="00EE306A" w:rsidRDefault="00A54832">
            <w:pPr>
              <w:pStyle w:val="TableParagraph"/>
              <w:spacing w:line="291" w:lineRule="exact"/>
              <w:ind w:left="287"/>
              <w:rPr>
                <w:sz w:val="24"/>
              </w:rPr>
            </w:pPr>
            <w:r>
              <w:rPr>
                <w:spacing w:val="-40"/>
                <w:sz w:val="24"/>
              </w:rPr>
              <w:t>合计：</w:t>
            </w:r>
            <w:r>
              <w:rPr>
                <w:sz w:val="24"/>
              </w:rPr>
              <w:t>（人民币）壹仟元整</w:t>
            </w:r>
          </w:p>
        </w:tc>
      </w:tr>
    </w:tbl>
    <w:p w:rsidR="00EE306A" w:rsidRDefault="00EE306A">
      <w:pPr>
        <w:pStyle w:val="a3"/>
        <w:spacing w:before="4"/>
        <w:ind w:left="0"/>
      </w:pPr>
    </w:p>
    <w:p w:rsidR="00EE306A" w:rsidRDefault="00A54832">
      <w:pPr>
        <w:spacing w:line="242" w:lineRule="auto"/>
        <w:ind w:left="400" w:right="1333"/>
        <w:jc w:val="both"/>
        <w:rPr>
          <w:b/>
          <w:sz w:val="24"/>
        </w:rPr>
      </w:pPr>
      <w:r>
        <w:rPr>
          <w:spacing w:val="-8"/>
          <w:sz w:val="24"/>
        </w:rPr>
        <w:t>二、检测方法：</w:t>
      </w:r>
      <w:r>
        <w:rPr>
          <w:b/>
          <w:w w:val="99"/>
          <w:sz w:val="24"/>
          <w:u w:val="single"/>
        </w:rPr>
        <w:t>包括但不限于</w:t>
      </w:r>
      <w:r>
        <w:rPr>
          <w:b/>
          <w:spacing w:val="-58"/>
          <w:sz w:val="24"/>
          <w:u w:val="single"/>
        </w:rPr>
        <w:t xml:space="preserve"> </w:t>
      </w:r>
      <w:r>
        <w:rPr>
          <w:rFonts w:ascii="Times New Roman" w:eastAsia="Times New Roman"/>
          <w:b/>
          <w:w w:val="99"/>
          <w:sz w:val="24"/>
          <w:u w:val="single"/>
        </w:rPr>
        <w:t>U</w:t>
      </w:r>
      <w:r>
        <w:rPr>
          <w:rFonts w:ascii="Times New Roman" w:eastAsia="Times New Roman"/>
          <w:b/>
          <w:spacing w:val="-4"/>
          <w:w w:val="99"/>
          <w:sz w:val="24"/>
          <w:u w:val="single"/>
        </w:rPr>
        <w:t>P</w:t>
      </w:r>
      <w:r>
        <w:rPr>
          <w:rFonts w:ascii="Times New Roman" w:eastAsia="Times New Roman"/>
          <w:b/>
          <w:sz w:val="24"/>
          <w:u w:val="single"/>
        </w:rPr>
        <w:t>LC/H</w:t>
      </w:r>
      <w:r>
        <w:rPr>
          <w:rFonts w:ascii="Times New Roman" w:eastAsia="Times New Roman"/>
          <w:b/>
          <w:spacing w:val="-3"/>
          <w:sz w:val="24"/>
          <w:u w:val="single"/>
        </w:rPr>
        <w:t>P</w:t>
      </w:r>
      <w:r>
        <w:rPr>
          <w:rFonts w:ascii="Times New Roman" w:eastAsia="Times New Roman"/>
          <w:b/>
          <w:sz w:val="24"/>
          <w:u w:val="single"/>
        </w:rPr>
        <w:t>L</w:t>
      </w:r>
      <w:r>
        <w:rPr>
          <w:rFonts w:ascii="Times New Roman" w:eastAsia="Times New Roman"/>
          <w:b/>
          <w:w w:val="99"/>
          <w:sz w:val="24"/>
          <w:u w:val="single"/>
        </w:rPr>
        <w:t>C</w:t>
      </w:r>
      <w:r>
        <w:rPr>
          <w:b/>
          <w:spacing w:val="-20"/>
          <w:w w:val="99"/>
          <w:sz w:val="24"/>
          <w:u w:val="single"/>
        </w:rPr>
        <w:t>，</w:t>
      </w:r>
      <w:r>
        <w:rPr>
          <w:rFonts w:ascii="Times New Roman" w:eastAsia="Times New Roman"/>
          <w:b/>
          <w:spacing w:val="-2"/>
          <w:w w:val="99"/>
          <w:sz w:val="24"/>
          <w:u w:val="single"/>
        </w:rPr>
        <w:t>G</w:t>
      </w:r>
      <w:r>
        <w:rPr>
          <w:rFonts w:ascii="Times New Roman" w:eastAsia="Times New Roman"/>
          <w:b/>
          <w:spacing w:val="-1"/>
          <w:w w:val="99"/>
          <w:sz w:val="24"/>
          <w:u w:val="single"/>
        </w:rPr>
        <w:t>C</w:t>
      </w:r>
      <w:r>
        <w:rPr>
          <w:b/>
          <w:spacing w:val="-22"/>
          <w:w w:val="99"/>
          <w:sz w:val="24"/>
          <w:u w:val="single"/>
        </w:rPr>
        <w:t>，</w:t>
      </w:r>
      <w:r>
        <w:rPr>
          <w:rFonts w:ascii="Times New Roman" w:eastAsia="Times New Roman"/>
          <w:b/>
          <w:w w:val="99"/>
          <w:sz w:val="24"/>
          <w:u w:val="single"/>
        </w:rPr>
        <w:t>NM</w:t>
      </w:r>
      <w:r>
        <w:rPr>
          <w:rFonts w:ascii="Times New Roman" w:eastAsia="Times New Roman"/>
          <w:b/>
          <w:spacing w:val="-25"/>
          <w:w w:val="99"/>
          <w:sz w:val="24"/>
          <w:u w:val="single"/>
        </w:rPr>
        <w:t>R</w:t>
      </w:r>
      <w:r>
        <w:rPr>
          <w:b/>
          <w:color w:val="C00000"/>
          <w:spacing w:val="2"/>
          <w:w w:val="99"/>
          <w:sz w:val="24"/>
          <w:u w:val="single" w:color="000000"/>
        </w:rPr>
        <w:t>（</w:t>
      </w:r>
      <w:r>
        <w:rPr>
          <w:b/>
          <w:color w:val="C00000"/>
          <w:w w:val="99"/>
          <w:sz w:val="24"/>
          <w:u w:val="single" w:color="000000"/>
        </w:rPr>
        <w:t>重点检测</w:t>
      </w:r>
      <w:r>
        <w:rPr>
          <w:b/>
          <w:color w:val="C00000"/>
          <w:spacing w:val="-119"/>
          <w:w w:val="99"/>
          <w:sz w:val="24"/>
          <w:u w:val="single" w:color="000000"/>
        </w:rPr>
        <w:t>）</w:t>
      </w:r>
      <w:r>
        <w:rPr>
          <w:b/>
          <w:spacing w:val="-22"/>
          <w:w w:val="99"/>
          <w:sz w:val="24"/>
          <w:u w:val="single"/>
        </w:rPr>
        <w:t>，</w:t>
      </w:r>
      <w:r>
        <w:rPr>
          <w:rFonts w:ascii="Times New Roman" w:eastAsia="Times New Roman"/>
          <w:b/>
          <w:spacing w:val="-1"/>
          <w:w w:val="99"/>
          <w:sz w:val="24"/>
          <w:u w:val="single"/>
        </w:rPr>
        <w:t>UV</w:t>
      </w:r>
      <w:r>
        <w:rPr>
          <w:b/>
          <w:spacing w:val="-22"/>
          <w:w w:val="99"/>
          <w:sz w:val="24"/>
          <w:u w:val="single"/>
        </w:rPr>
        <w:t>，</w:t>
      </w:r>
      <w:r>
        <w:rPr>
          <w:rFonts w:ascii="Times New Roman" w:eastAsia="Times New Roman"/>
          <w:b/>
          <w:w w:val="99"/>
          <w:sz w:val="24"/>
          <w:u w:val="single"/>
        </w:rPr>
        <w:t>IR,</w:t>
      </w:r>
      <w:r>
        <w:rPr>
          <w:rFonts w:ascii="Times New Roman" w:eastAsia="Times New Roman"/>
          <w:b/>
          <w:w w:val="99"/>
          <w:sz w:val="24"/>
        </w:rPr>
        <w:t xml:space="preserve"> </w:t>
      </w:r>
      <w:r>
        <w:rPr>
          <w:rFonts w:ascii="Times New Roman" w:eastAsia="Times New Roman"/>
          <w:b/>
          <w:spacing w:val="-1"/>
          <w:w w:val="99"/>
          <w:sz w:val="24"/>
          <w:u w:val="single"/>
        </w:rPr>
        <w:t>M</w:t>
      </w:r>
      <w:r>
        <w:rPr>
          <w:rFonts w:ascii="Times New Roman" w:eastAsia="Times New Roman"/>
          <w:b/>
          <w:w w:val="99"/>
          <w:sz w:val="24"/>
          <w:u w:val="single"/>
        </w:rPr>
        <w:t>S</w:t>
      </w:r>
      <w:r>
        <w:rPr>
          <w:b/>
          <w:w w:val="99"/>
          <w:sz w:val="24"/>
          <w:u w:val="single"/>
        </w:rPr>
        <w:t>，旋光</w:t>
      </w:r>
      <w:r>
        <w:rPr>
          <w:b/>
          <w:color w:val="C00000"/>
          <w:spacing w:val="2"/>
          <w:w w:val="99"/>
          <w:sz w:val="24"/>
          <w:u w:val="single" w:color="000000"/>
        </w:rPr>
        <w:t>（</w:t>
      </w:r>
      <w:r>
        <w:rPr>
          <w:b/>
          <w:color w:val="C00000"/>
          <w:w w:val="99"/>
          <w:sz w:val="24"/>
          <w:u w:val="single" w:color="000000"/>
        </w:rPr>
        <w:t>重点检测</w:t>
      </w:r>
      <w:r>
        <w:rPr>
          <w:b/>
          <w:color w:val="C00000"/>
          <w:spacing w:val="-119"/>
          <w:w w:val="99"/>
          <w:sz w:val="24"/>
          <w:u w:val="single" w:color="000000"/>
        </w:rPr>
        <w:t>）</w:t>
      </w:r>
      <w:r>
        <w:rPr>
          <w:b/>
          <w:w w:val="99"/>
          <w:sz w:val="24"/>
          <w:u w:val="single"/>
        </w:rPr>
        <w:t>，熔点</w:t>
      </w:r>
      <w:r>
        <w:rPr>
          <w:b/>
          <w:color w:val="C00000"/>
          <w:spacing w:val="2"/>
          <w:w w:val="99"/>
          <w:sz w:val="24"/>
          <w:u w:val="single" w:color="000000"/>
        </w:rPr>
        <w:t>（</w:t>
      </w:r>
      <w:r>
        <w:rPr>
          <w:b/>
          <w:color w:val="C00000"/>
          <w:w w:val="99"/>
          <w:sz w:val="24"/>
          <w:u w:val="single" w:color="000000"/>
        </w:rPr>
        <w:t>重点检测</w:t>
      </w:r>
      <w:r>
        <w:rPr>
          <w:b/>
          <w:color w:val="C00000"/>
          <w:spacing w:val="-120"/>
          <w:w w:val="99"/>
          <w:sz w:val="24"/>
          <w:u w:val="single" w:color="000000"/>
        </w:rPr>
        <w:t>）</w:t>
      </w:r>
      <w:r>
        <w:rPr>
          <w:b/>
          <w:w w:val="99"/>
          <w:sz w:val="24"/>
          <w:u w:val="single"/>
        </w:rPr>
        <w:t>，水分，残渣，滴定，元素分析，硝</w:t>
      </w:r>
      <w:r>
        <w:rPr>
          <w:b/>
          <w:spacing w:val="2"/>
          <w:w w:val="95"/>
          <w:sz w:val="24"/>
          <w:u w:val="single"/>
        </w:rPr>
        <w:t>酸银沉淀，溶解性，外观性状</w:t>
      </w:r>
      <w:r>
        <w:rPr>
          <w:b/>
          <w:color w:val="C00000"/>
          <w:spacing w:val="4"/>
          <w:w w:val="95"/>
          <w:sz w:val="24"/>
          <w:u w:val="single" w:color="000000"/>
        </w:rPr>
        <w:t>（重要指标</w:t>
      </w:r>
      <w:r>
        <w:rPr>
          <w:b/>
          <w:color w:val="C00000"/>
          <w:w w:val="95"/>
          <w:sz w:val="24"/>
          <w:u w:val="single" w:color="000000"/>
        </w:rPr>
        <w:t>）</w:t>
      </w:r>
      <w:r>
        <w:rPr>
          <w:b/>
          <w:spacing w:val="1"/>
          <w:w w:val="95"/>
          <w:sz w:val="24"/>
          <w:u w:val="single"/>
        </w:rPr>
        <w:t>等，其中的一项或几项。需要溶解</w:t>
      </w:r>
      <w:r>
        <w:rPr>
          <w:b/>
          <w:spacing w:val="-228"/>
          <w:w w:val="95"/>
          <w:sz w:val="24"/>
          <w:u w:val="single"/>
        </w:rPr>
        <w:t>后检</w:t>
      </w:r>
      <w:r>
        <w:rPr>
          <w:b/>
          <w:spacing w:val="55"/>
          <w:w w:val="95"/>
          <w:sz w:val="24"/>
          <w:u w:val="single"/>
        </w:rPr>
        <w:t xml:space="preserve"> </w:t>
      </w:r>
      <w:r>
        <w:rPr>
          <w:b/>
          <w:sz w:val="24"/>
          <w:u w:val="single"/>
        </w:rPr>
        <w:t>测的项目，产品均需完全溶解检测。供方若可以提供小样或谱图，检测或预审结果均视为初判，以最终所交大货检测结果为准。能常温运输。</w:t>
      </w:r>
      <w:r>
        <w:rPr>
          <w:b/>
          <w:w w:val="99"/>
          <w:sz w:val="24"/>
        </w:rPr>
        <w:t xml:space="preserve"> </w:t>
      </w:r>
    </w:p>
    <w:p w:rsidR="00EE306A" w:rsidRDefault="00A54832">
      <w:pPr>
        <w:pStyle w:val="a3"/>
        <w:spacing w:before="8" w:line="242" w:lineRule="auto"/>
        <w:ind w:right="1338"/>
        <w:jc w:val="both"/>
      </w:pPr>
      <w:r>
        <w:rPr>
          <w:spacing w:val="-5"/>
        </w:rPr>
        <w:t>三、供方负责对产品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CAS </w:t>
      </w:r>
      <w:r>
        <w:rPr>
          <w:spacing w:val="-1"/>
        </w:rPr>
        <w:t>号，英文名及结构式的一致性的审核，若因其不一致</w:t>
      </w:r>
      <w:r>
        <w:t>导致的问题由供方承担。</w:t>
      </w:r>
    </w:p>
    <w:p w:rsidR="00EE306A" w:rsidRDefault="00A54832">
      <w:pPr>
        <w:pStyle w:val="a3"/>
        <w:spacing w:before="3" w:line="242" w:lineRule="auto"/>
        <w:ind w:right="1336"/>
        <w:jc w:val="both"/>
      </w:pPr>
      <w:r>
        <w:rPr>
          <w:spacing w:val="-11"/>
        </w:rPr>
        <w:t>四、室温不稳定或空气中不稳定的产品请订单确认前提前告知。对于不稳定产品</w:t>
      </w:r>
      <w:r>
        <w:rPr>
          <w:spacing w:val="-10"/>
        </w:rPr>
        <w:t>须与需方沟通，明确是否下单和检测以及储存条件。一般低温储存的产品需要通</w:t>
      </w:r>
      <w:r>
        <w:rPr>
          <w:spacing w:val="-3"/>
        </w:rPr>
        <w:t>过稳定性试验，具体检测方式为取小样约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30mg</w:t>
      </w:r>
      <w:r>
        <w:t>（大货会按要求储存）</w:t>
      </w:r>
      <w:r>
        <w:rPr>
          <w:spacing w:val="-5"/>
        </w:rPr>
        <w:t>在室温下</w:t>
      </w:r>
      <w:r>
        <w:rPr>
          <w:spacing w:val="-9"/>
        </w:rPr>
        <w:t>放置一周后按条和二检测。若因供方未告知产品稳定性及储存条件而导致产品损</w:t>
      </w:r>
      <w:r>
        <w:t>坏，责任及损失由供方承担。</w:t>
      </w:r>
    </w:p>
    <w:p w:rsidR="00EE306A" w:rsidRDefault="00A54832">
      <w:pPr>
        <w:pStyle w:val="a3"/>
        <w:spacing w:before="7" w:line="244" w:lineRule="auto"/>
        <w:ind w:right="1224"/>
        <w:jc w:val="both"/>
      </w:pPr>
      <w:r>
        <w:rPr>
          <w:spacing w:val="-1"/>
        </w:rPr>
        <w:t>五、若产品具有手性，实测产品旋光</w:t>
      </w:r>
      <w:proofErr w:type="gramStart"/>
      <w:r>
        <w:rPr>
          <w:spacing w:val="-1"/>
        </w:rPr>
        <w:t>值需要</w:t>
      </w:r>
      <w:proofErr w:type="gramEnd"/>
      <w:r>
        <w:rPr>
          <w:spacing w:val="-1"/>
        </w:rPr>
        <w:t>符合标准值。若无法查到标准值的，</w:t>
      </w:r>
      <w:r>
        <w:rPr>
          <w:spacing w:val="-1"/>
        </w:rPr>
        <w:t xml:space="preserve"> </w:t>
      </w:r>
      <w:r>
        <w:rPr>
          <w:spacing w:val="-7"/>
        </w:rPr>
        <w:t>需要供方提供手性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HPLC </w:t>
      </w:r>
      <w:r>
        <w:t>图谱（须包含产品与对照品的手性图谱</w:t>
      </w:r>
      <w:r>
        <w:rPr>
          <w:spacing w:val="-120"/>
        </w:rPr>
        <w:t>）</w:t>
      </w:r>
      <w:r>
        <w:t>。</w:t>
      </w:r>
    </w:p>
    <w:p w:rsidR="00EE306A" w:rsidRDefault="00A54832">
      <w:pPr>
        <w:spacing w:line="242" w:lineRule="auto"/>
        <w:ind w:left="400" w:right="1333"/>
        <w:jc w:val="both"/>
        <w:rPr>
          <w:rFonts w:ascii="Times New Roman" w:eastAsia="Times New Roman"/>
          <w:b/>
          <w:sz w:val="24"/>
        </w:rPr>
      </w:pPr>
      <w:r>
        <w:rPr>
          <w:spacing w:val="-8"/>
          <w:sz w:val="24"/>
        </w:rPr>
        <w:t>六、交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提</w:t>
      </w:r>
      <w:r>
        <w:rPr>
          <w:rFonts w:ascii="Times New Roman" w:eastAsia="Times New Roman"/>
          <w:sz w:val="24"/>
        </w:rPr>
        <w:t>)</w:t>
      </w:r>
      <w:r>
        <w:rPr>
          <w:spacing w:val="-9"/>
          <w:sz w:val="24"/>
        </w:rPr>
        <w:t>货时间，地点，方式：快递到产品请寄</w:t>
      </w:r>
      <w:r>
        <w:rPr>
          <w:rFonts w:ascii="Times New Roman" w:eastAsia="Times New Roman"/>
          <w:sz w:val="24"/>
        </w:rPr>
        <w:t xml:space="preserve">: </w:t>
      </w:r>
      <w:r>
        <w:rPr>
          <w:b/>
          <w:spacing w:val="-7"/>
          <w:sz w:val="24"/>
        </w:rPr>
        <w:t>杭州</w:t>
      </w:r>
      <w:proofErr w:type="gramStart"/>
      <w:r>
        <w:rPr>
          <w:b/>
          <w:spacing w:val="-7"/>
          <w:sz w:val="24"/>
        </w:rPr>
        <w:t>西湖区</w:t>
      </w:r>
      <w:r>
        <w:rPr>
          <w:b/>
          <w:spacing w:val="-7"/>
          <w:sz w:val="24"/>
        </w:rPr>
        <w:t>留和</w:t>
      </w:r>
      <w:proofErr w:type="gramEnd"/>
      <w:r>
        <w:rPr>
          <w:b/>
          <w:spacing w:val="-7"/>
          <w:sz w:val="24"/>
        </w:rPr>
        <w:t>路</w:t>
      </w:r>
      <w:r>
        <w:rPr>
          <w:b/>
          <w:spacing w:val="-7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16 </w:t>
      </w:r>
      <w:r>
        <w:rPr>
          <w:b/>
          <w:spacing w:val="-5"/>
          <w:sz w:val="24"/>
        </w:rPr>
        <w:t>号新峰</w:t>
      </w:r>
      <w:r>
        <w:rPr>
          <w:b/>
          <w:spacing w:val="-12"/>
          <w:sz w:val="24"/>
        </w:rPr>
        <w:t>商务大楼</w:t>
      </w:r>
      <w:r>
        <w:rPr>
          <w:b/>
          <w:spacing w:val="-12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A305 </w:t>
      </w:r>
      <w:r>
        <w:rPr>
          <w:b/>
          <w:spacing w:val="39"/>
          <w:sz w:val="24"/>
        </w:rPr>
        <w:t>室</w:t>
      </w:r>
      <w:r>
        <w:rPr>
          <w:b/>
          <w:spacing w:val="39"/>
          <w:sz w:val="24"/>
        </w:rPr>
        <w:t xml:space="preserve"> </w:t>
      </w:r>
      <w:r>
        <w:rPr>
          <w:b/>
          <w:spacing w:val="39"/>
          <w:sz w:val="24"/>
        </w:rPr>
        <w:t>钟小姐</w:t>
      </w:r>
      <w:r>
        <w:rPr>
          <w:b/>
          <w:spacing w:val="39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0571-89738890</w:t>
      </w:r>
      <w:r>
        <w:rPr>
          <w:rFonts w:ascii="Times New Roman" w:eastAsia="Times New Roman"/>
          <w:b/>
          <w:spacing w:val="59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13675863599</w:t>
      </w:r>
    </w:p>
    <w:p w:rsidR="00EE306A" w:rsidRDefault="00A54832">
      <w:pPr>
        <w:pStyle w:val="a3"/>
        <w:spacing w:line="242" w:lineRule="auto"/>
        <w:ind w:right="1295"/>
      </w:pPr>
      <w:r>
        <w:t>七、运输方式及达到</w:t>
      </w:r>
      <w:r>
        <w:rPr>
          <w:rFonts w:ascii="Times New Roman" w:eastAsia="Times New Roman"/>
        </w:rPr>
        <w:t>(</w:t>
      </w:r>
      <w:r>
        <w:t>到港</w:t>
      </w:r>
      <w:r>
        <w:rPr>
          <w:rFonts w:ascii="Times New Roman" w:eastAsia="Times New Roman"/>
        </w:rPr>
        <w:t>)</w:t>
      </w:r>
      <w:r>
        <w:t>和费用负担：供方负责将货送至需方指定仓库，运费由供方承担。</w:t>
      </w:r>
    </w:p>
    <w:p w:rsidR="00EE306A" w:rsidRDefault="00A54832">
      <w:pPr>
        <w:spacing w:before="3"/>
        <w:ind w:left="400"/>
        <w:rPr>
          <w:b/>
          <w:sz w:val="24"/>
        </w:rPr>
      </w:pPr>
      <w:r>
        <w:rPr>
          <w:sz w:val="24"/>
        </w:rPr>
        <w:t>八、包装标准：</w:t>
      </w:r>
      <w:r>
        <w:rPr>
          <w:b/>
          <w:sz w:val="24"/>
          <w:u w:val="single"/>
        </w:rPr>
        <w:t>按需方指定要求包装。</w:t>
      </w:r>
    </w:p>
    <w:p w:rsidR="00EE306A" w:rsidRDefault="00A54832">
      <w:pPr>
        <w:pStyle w:val="a3"/>
        <w:spacing w:before="4" w:line="242" w:lineRule="auto"/>
        <w:ind w:right="2736"/>
      </w:pPr>
      <w:r>
        <w:t>九、验收标准，方法及提出异议期限：</w:t>
      </w:r>
      <w:r>
        <w:t xml:space="preserve"> </w:t>
      </w:r>
      <w:r>
        <w:t>异议期为出货后</w:t>
      </w:r>
      <w:r>
        <w:t xml:space="preserve"> </w:t>
      </w:r>
      <w:r>
        <w:rPr>
          <w:rFonts w:ascii="Times New Roman" w:eastAsia="Times New Roman"/>
        </w:rPr>
        <w:t xml:space="preserve">1 </w:t>
      </w:r>
      <w:proofErr w:type="gramStart"/>
      <w:r>
        <w:t>个</w:t>
      </w:r>
      <w:proofErr w:type="gramEnd"/>
      <w:r>
        <w:t>月。十、付款方式及异议处理：</w:t>
      </w:r>
    </w:p>
    <w:p w:rsidR="00EE306A" w:rsidRDefault="00A54832">
      <w:pPr>
        <w:pStyle w:val="a3"/>
        <w:spacing w:before="3"/>
        <w:ind w:left="880"/>
      </w:pPr>
      <w:r>
        <w:t>签订合同后，需方付全款，供方在收到货款二个工作日内将产品寄给需方。</w:t>
      </w:r>
    </w:p>
    <w:p w:rsidR="00EE306A" w:rsidRDefault="00A54832">
      <w:pPr>
        <w:pStyle w:val="a3"/>
        <w:spacing w:before="4"/>
        <w:ind w:left="880"/>
      </w:pPr>
      <w:r>
        <w:rPr>
          <w:rFonts w:ascii="Times New Roman" w:eastAsia="Times New Roman"/>
        </w:rPr>
        <w:t>1</w:t>
      </w:r>
      <w:r>
        <w:t>：需方收到产品检测须符合规格参数要求。若检测不合格，供方须在交货</w:t>
      </w:r>
    </w:p>
    <w:p w:rsidR="00EE306A" w:rsidRDefault="00EE306A">
      <w:pPr>
        <w:sectPr w:rsidR="00EE306A">
          <w:type w:val="continuous"/>
          <w:pgSz w:w="11910" w:h="16840"/>
          <w:pgMar w:top="1480" w:right="460" w:bottom="280" w:left="1400" w:header="720" w:footer="720" w:gutter="0"/>
          <w:cols w:space="720"/>
        </w:sectPr>
      </w:pPr>
    </w:p>
    <w:p w:rsidR="00EE306A" w:rsidRDefault="00A54832">
      <w:pPr>
        <w:pStyle w:val="a3"/>
        <w:spacing w:before="41" w:line="244" w:lineRule="auto"/>
        <w:ind w:left="880" w:right="1334"/>
      </w:pPr>
      <w:r>
        <w:rPr>
          <w:spacing w:val="-6"/>
        </w:rPr>
        <w:lastRenderedPageBreak/>
        <w:t>期内将产品纯化至需方要求以上。若无法纯化至需方要求的，供方须在收到</w:t>
      </w:r>
      <w:r>
        <w:t>退货后三个工作日内退回全部货款。</w:t>
      </w:r>
    </w:p>
    <w:p w:rsidR="00EE306A" w:rsidRDefault="00A54832">
      <w:pPr>
        <w:pStyle w:val="a3"/>
        <w:spacing w:line="242" w:lineRule="auto"/>
        <w:ind w:left="880" w:right="1340"/>
      </w:pPr>
      <w:r>
        <w:rPr>
          <w:rFonts w:ascii="Times New Roman" w:eastAsia="Times New Roman"/>
        </w:rPr>
        <w:t>2</w:t>
      </w:r>
      <w:r>
        <w:t>：产品若在需方收到前损坏或其他原因导致需方无法收到产品，则供方负全责，须退回需方全部货款。</w:t>
      </w:r>
    </w:p>
    <w:p w:rsidR="00EE306A" w:rsidRDefault="00A54832">
      <w:pPr>
        <w:pStyle w:val="a3"/>
        <w:spacing w:line="242" w:lineRule="auto"/>
        <w:ind w:left="880" w:right="1336"/>
      </w:pPr>
      <w:r>
        <w:rPr>
          <w:rFonts w:ascii="Times New Roman" w:eastAsia="Times New Roman"/>
        </w:rPr>
        <w:t>3</w:t>
      </w:r>
      <w:r>
        <w:t>：供方在接到需方异议后，应在二个工作日内回复需方处理结果，否则即视为默认同意需方提出的异议和处理意见。</w:t>
      </w:r>
    </w:p>
    <w:p w:rsidR="00EE306A" w:rsidRDefault="00A54832">
      <w:pPr>
        <w:pStyle w:val="a3"/>
        <w:spacing w:before="3"/>
      </w:pPr>
      <w:r>
        <w:rPr>
          <w:noProof/>
          <w:lang w:val="en-US" w:bidi="ar-SA"/>
        </w:rPr>
        <w:drawing>
          <wp:anchor distT="0" distB="0" distL="0" distR="0" simplePos="0" relativeHeight="251533312" behindDoc="1" locked="0" layoutInCell="1" allowOverlap="1">
            <wp:simplePos x="0" y="0"/>
            <wp:positionH relativeFrom="page">
              <wp:posOffset>4581525</wp:posOffset>
            </wp:positionH>
            <wp:positionV relativeFrom="paragraph">
              <wp:posOffset>34925</wp:posOffset>
            </wp:positionV>
            <wp:extent cx="1734185" cy="16376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43" cy="163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十一、违约责任：根据合同法。</w:t>
      </w:r>
    </w:p>
    <w:p w:rsidR="00EE306A" w:rsidRDefault="00A54832">
      <w:pPr>
        <w:pStyle w:val="a3"/>
        <w:spacing w:before="5"/>
      </w:pPr>
      <w:r>
        <w:t>十二、解决合同纠纷的方式：协商解决或提交需方所在地法院解决。</w:t>
      </w:r>
    </w:p>
    <w:p w:rsidR="00EE306A" w:rsidRDefault="00A54832">
      <w:pPr>
        <w:pStyle w:val="a3"/>
        <w:ind w:left="0"/>
      </w:pPr>
      <w:r>
        <w:rPr>
          <w:b/>
        </w:rPr>
        <w:pict>
          <v:group id="Group 3" o:spid="_x0000_s1026" style="position:absolute;margin-left:101.35pt;margin-top:2.6pt;width:117pt;height:117pt;rotation:2030281fd;z-index:-251658240" coordsize="3780,3745">
            <v:oval id="Oval 4" o:spid="_x0000_s1027" style="position:absolute;width:3780;height:3745" strokecolor="red" strokeweight="4.5pt"/>
            <v:oval id="Oval 5" o:spid="_x0000_s1028" style="position:absolute;left:180;top:157;width:3420;height:3432" strokecolor="red" strokeweight="2.25pt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AutoShape 6" o:spid="_x0000_s1029" type="#_x0000_t144" style="position:absolute;left:567;top:579;width:2700;height:2652" fillcolor="red" strokecolor="red">
              <v:textpath style="font-family:&quot;宋体&quot;;v-text-align:letter-justify;v-text-spacing:78650f;v-same-letter-heights:t" fitshape="t" trim="t" string="成都铭尼吉泰医药有限公司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AutoShape 7" o:spid="_x0000_s1030" type="#_x0000_t12" style="position:absolute;left:1467;top:1515;width:720;height:624" fillcolor="red" strokecolor="red" strokeweight="4.5pt"/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AutoShape 8" o:spid="_x0000_s1031" type="#_x0000_t145" style="position:absolute;left:747;top:1515;width:2340;height:1716" adj="1112533" fillcolor="red" strokecolor="red">
              <v:textpath style="font-family:&quot;宋体&quot;;font-size:28pt;v-text-align:letter-justify;v-text-spacing:1.5;v-same-letter-heights:t" fitshape="t" trim="t" string="合同专用章"/>
            </v:shape>
          </v:group>
        </w:pict>
      </w:r>
    </w:p>
    <w:p w:rsidR="00EE306A" w:rsidRDefault="00EE306A">
      <w:pPr>
        <w:pStyle w:val="a3"/>
        <w:ind w:left="0"/>
        <w:rPr>
          <w:sz w:val="25"/>
        </w:rPr>
      </w:pPr>
    </w:p>
    <w:p w:rsidR="00EE306A" w:rsidRDefault="00A54832">
      <w:pPr>
        <w:tabs>
          <w:tab w:val="left" w:pos="4908"/>
          <w:tab w:val="left" w:pos="5026"/>
          <w:tab w:val="left" w:pos="5986"/>
        </w:tabs>
        <w:spacing w:line="242" w:lineRule="auto"/>
        <w:ind w:left="400" w:right="1415"/>
        <w:rPr>
          <w:b/>
          <w:sz w:val="24"/>
        </w:rPr>
      </w:pPr>
      <w:r>
        <w:rPr>
          <w:sz w:val="24"/>
        </w:rPr>
        <w:t>公司名称</w:t>
      </w:r>
      <w:r>
        <w:rPr>
          <w:rFonts w:ascii="Times New Roman" w:eastAsia="Times New Roman"/>
          <w:sz w:val="24"/>
        </w:rPr>
        <w:t xml:space="preserve">:  </w:t>
      </w:r>
      <w:r>
        <w:rPr>
          <w:sz w:val="24"/>
        </w:rPr>
        <w:t>成都铭尼吉泰医药有限公司</w:t>
      </w:r>
      <w:r>
        <w:rPr>
          <w:sz w:val="24"/>
        </w:rPr>
        <w:tab/>
      </w:r>
      <w:r>
        <w:rPr>
          <w:sz w:val="24"/>
        </w:rPr>
        <w:t>名称：杭州</w:t>
      </w:r>
      <w:proofErr w:type="gramStart"/>
      <w:r>
        <w:rPr>
          <w:sz w:val="24"/>
        </w:rPr>
        <w:t>浙聚材料</w:t>
      </w:r>
      <w:proofErr w:type="gramEnd"/>
      <w:r>
        <w:rPr>
          <w:sz w:val="24"/>
        </w:rPr>
        <w:t>科技有限公司日期：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2020 </w:t>
      </w:r>
      <w:r>
        <w:rPr>
          <w:b/>
          <w:sz w:val="24"/>
        </w:rPr>
        <w:t>年</w:t>
      </w:r>
      <w:r>
        <w:rPr>
          <w:b/>
          <w:spacing w:val="-59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08 </w:t>
      </w:r>
      <w:r>
        <w:rPr>
          <w:b/>
          <w:sz w:val="24"/>
        </w:rPr>
        <w:t>月</w:t>
      </w:r>
      <w:r>
        <w:rPr>
          <w:b/>
          <w:spacing w:val="-60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07</w:t>
      </w:r>
      <w:r>
        <w:rPr>
          <w:rFonts w:ascii="Times New Roman" w:eastAsia="Times New Roman"/>
          <w:b/>
          <w:spacing w:val="-1"/>
          <w:sz w:val="24"/>
        </w:rPr>
        <w:t xml:space="preserve"> </w:t>
      </w:r>
      <w:r>
        <w:rPr>
          <w:b/>
          <w:sz w:val="24"/>
        </w:rPr>
        <w:t>日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日期：</w:t>
      </w:r>
      <w:r>
        <w:rPr>
          <w:sz w:val="24"/>
        </w:rPr>
        <w:tab/>
      </w:r>
      <w:r>
        <w:rPr>
          <w:rFonts w:ascii="Times New Roman" w:eastAsia="Times New Roman"/>
          <w:b/>
          <w:sz w:val="24"/>
        </w:rPr>
        <w:t xml:space="preserve">2020 </w:t>
      </w:r>
      <w:r>
        <w:rPr>
          <w:b/>
          <w:sz w:val="24"/>
        </w:rPr>
        <w:t>年</w:t>
      </w:r>
      <w:r>
        <w:rPr>
          <w:b/>
          <w:spacing w:val="-59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 xml:space="preserve">08 </w:t>
      </w:r>
      <w:r>
        <w:rPr>
          <w:b/>
          <w:sz w:val="24"/>
        </w:rPr>
        <w:t>月</w:t>
      </w:r>
      <w:r>
        <w:rPr>
          <w:b/>
          <w:spacing w:val="-61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07</w:t>
      </w:r>
      <w:r>
        <w:rPr>
          <w:rFonts w:ascii="Times New Roman" w:eastAsia="Times New Roman"/>
          <w:b/>
          <w:spacing w:val="-1"/>
          <w:sz w:val="24"/>
        </w:rPr>
        <w:t xml:space="preserve"> </w:t>
      </w:r>
      <w:r>
        <w:rPr>
          <w:b/>
          <w:sz w:val="24"/>
        </w:rPr>
        <w:t>日</w:t>
      </w:r>
    </w:p>
    <w:sectPr w:rsidR="00EE306A">
      <w:pgSz w:w="11910" w:h="16840"/>
      <w:pgMar w:top="1380" w:right="4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32" w:rsidRDefault="00A54832" w:rsidP="005B0958">
      <w:r>
        <w:separator/>
      </w:r>
    </w:p>
  </w:endnote>
  <w:endnote w:type="continuationSeparator" w:id="0">
    <w:p w:rsidR="00A54832" w:rsidRDefault="00A54832" w:rsidP="005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32" w:rsidRDefault="00A54832" w:rsidP="005B0958">
      <w:r>
        <w:separator/>
      </w:r>
    </w:p>
  </w:footnote>
  <w:footnote w:type="continuationSeparator" w:id="0">
    <w:p w:rsidR="00A54832" w:rsidRDefault="00A54832" w:rsidP="005B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6A"/>
    <w:rsid w:val="005B0958"/>
    <w:rsid w:val="00A54832"/>
    <w:rsid w:val="00EE306A"/>
    <w:rsid w:val="655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5B0958"/>
    <w:rPr>
      <w:sz w:val="18"/>
      <w:szCs w:val="18"/>
    </w:rPr>
  </w:style>
  <w:style w:type="character" w:customStyle="1" w:styleId="Char">
    <w:name w:val="批注框文本 Char"/>
    <w:basedOn w:val="a0"/>
    <w:link w:val="a5"/>
    <w:rsid w:val="005B0958"/>
    <w:rPr>
      <w:rFonts w:ascii="宋体" w:hAnsi="宋体" w:cs="宋体"/>
      <w:sz w:val="18"/>
      <w:szCs w:val="18"/>
      <w:lang w:val="zh-CN" w:bidi="zh-CN"/>
    </w:rPr>
  </w:style>
  <w:style w:type="paragraph" w:styleId="a6">
    <w:name w:val="header"/>
    <w:basedOn w:val="a"/>
    <w:link w:val="Char0"/>
    <w:rsid w:val="005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B0958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1"/>
    <w:rsid w:val="005B09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B0958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5B0958"/>
    <w:rPr>
      <w:sz w:val="18"/>
      <w:szCs w:val="18"/>
    </w:rPr>
  </w:style>
  <w:style w:type="character" w:customStyle="1" w:styleId="Char">
    <w:name w:val="批注框文本 Char"/>
    <w:basedOn w:val="a0"/>
    <w:link w:val="a5"/>
    <w:rsid w:val="005B0958"/>
    <w:rPr>
      <w:rFonts w:ascii="宋体" w:hAnsi="宋体" w:cs="宋体"/>
      <w:sz w:val="18"/>
      <w:szCs w:val="18"/>
      <w:lang w:val="zh-CN" w:bidi="zh-CN"/>
    </w:rPr>
  </w:style>
  <w:style w:type="paragraph" w:styleId="a6">
    <w:name w:val="header"/>
    <w:basedOn w:val="a"/>
    <w:link w:val="Char0"/>
    <w:rsid w:val="005B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B0958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1"/>
    <w:rsid w:val="005B09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B0958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工矿产品购销合同</dc:title>
  <dc:creator>QH-003</dc:creator>
  <cp:lastModifiedBy>QH-003</cp:lastModifiedBy>
  <cp:revision>2</cp:revision>
  <dcterms:created xsi:type="dcterms:W3CDTF">2020-08-24T05:15:00Z</dcterms:created>
  <dcterms:modified xsi:type="dcterms:W3CDTF">2020-08-24T05:15:00Z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2020-08-07T00:00:00Z</vt:filetime>
  </property>
  <property fmtid="{D5CDD505-2E9C-101B-9397-08002B2CF9AE}" pid="5" name="KSOProductBuildVer">
    <vt:lpwstr>2052-11.1.0.9828</vt:lpwstr>
  </property>
</Properties>
</file>